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4BC" w:rsidRPr="00A011B4" w:rsidRDefault="005454BC" w:rsidP="005454BC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Batang"/>
          <w:b/>
          <w:bCs/>
          <w:sz w:val="28"/>
          <w:szCs w:val="24"/>
        </w:rPr>
      </w:pPr>
      <w:bookmarkStart w:id="0" w:name="_Hlk171003560"/>
      <w:r w:rsidRPr="00A011B4">
        <w:rPr>
          <w:rFonts w:eastAsia="Batang"/>
          <w:b/>
          <w:bCs/>
          <w:sz w:val="28"/>
          <w:szCs w:val="24"/>
        </w:rPr>
        <w:t>3GPP TSG RAN WG1 #119</w:t>
      </w:r>
      <w:r w:rsidRPr="00A011B4">
        <w:rPr>
          <w:rFonts w:eastAsia="Batang"/>
          <w:b/>
          <w:bCs/>
          <w:sz w:val="28"/>
          <w:szCs w:val="24"/>
        </w:rPr>
        <w:tab/>
      </w:r>
      <w:r w:rsidRPr="00A011B4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 w:rsidRPr="00B1473F">
        <w:rPr>
          <w:rFonts w:eastAsia="Batang"/>
          <w:b/>
          <w:bCs/>
          <w:sz w:val="28"/>
          <w:szCs w:val="24"/>
        </w:rPr>
        <w:t>R1-2409622</w:t>
      </w:r>
    </w:p>
    <w:p w:rsidR="005454BC" w:rsidRPr="00A011B4" w:rsidRDefault="005454BC" w:rsidP="005454B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</w:rPr>
      </w:pPr>
      <w:r w:rsidRPr="00A011B4">
        <w:rPr>
          <w:rFonts w:eastAsia="MS Mincho"/>
          <w:b/>
          <w:bCs/>
          <w:sz w:val="28"/>
          <w:szCs w:val="24"/>
          <w:lang w:eastAsia="ja-JP"/>
        </w:rPr>
        <w:t xml:space="preserve">Orlando, US, </w:t>
      </w:r>
      <w:r w:rsidRPr="00A011B4">
        <w:rPr>
          <w:rFonts w:eastAsia="Malgun Gothic"/>
          <w:b/>
          <w:bCs/>
          <w:sz w:val="28"/>
          <w:szCs w:val="24"/>
          <w:lang w:eastAsia="ko-KR"/>
        </w:rPr>
        <w:t xml:space="preserve">November </w:t>
      </w:r>
      <w:r w:rsidRPr="00A011B4">
        <w:rPr>
          <w:rFonts w:eastAsia="MS Mincho"/>
          <w:b/>
          <w:bCs/>
          <w:sz w:val="28"/>
          <w:szCs w:val="24"/>
          <w:lang w:eastAsia="ja-JP"/>
        </w:rPr>
        <w:t>18</w:t>
      </w:r>
      <w:r w:rsidRPr="00A011B4">
        <w:rPr>
          <w:rFonts w:eastAsia="Malgun Gothic"/>
          <w:b/>
          <w:bCs/>
          <w:sz w:val="28"/>
          <w:szCs w:val="24"/>
          <w:vertAlign w:val="superscript"/>
          <w:lang w:eastAsia="ko-KR"/>
        </w:rPr>
        <w:t>th</w:t>
      </w:r>
      <w:r w:rsidRPr="00A011B4">
        <w:rPr>
          <w:rFonts w:eastAsia="MS Mincho"/>
          <w:b/>
          <w:bCs/>
          <w:sz w:val="28"/>
          <w:szCs w:val="24"/>
          <w:lang w:eastAsia="ja-JP"/>
        </w:rPr>
        <w:t xml:space="preserve"> </w:t>
      </w:r>
      <w:r w:rsidRPr="00A011B4">
        <w:rPr>
          <w:rFonts w:eastAsia="Batang"/>
          <w:b/>
          <w:bCs/>
          <w:sz w:val="28"/>
          <w:szCs w:val="24"/>
        </w:rPr>
        <w:t>– 22</w:t>
      </w:r>
      <w:r w:rsidRPr="00A011B4">
        <w:rPr>
          <w:rFonts w:eastAsia="Batang"/>
          <w:b/>
          <w:bCs/>
          <w:sz w:val="28"/>
          <w:szCs w:val="24"/>
          <w:vertAlign w:val="superscript"/>
        </w:rPr>
        <w:t>nd</w:t>
      </w:r>
      <w:r w:rsidRPr="00A011B4">
        <w:rPr>
          <w:rFonts w:eastAsia="MS Mincho"/>
          <w:b/>
          <w:bCs/>
          <w:sz w:val="28"/>
          <w:szCs w:val="24"/>
          <w:lang w:eastAsia="ja-JP"/>
        </w:rPr>
        <w:t>, 2024</w:t>
      </w:r>
      <w:bookmarkEnd w:id="0"/>
    </w:p>
    <w:p w:rsidR="005454BC" w:rsidRDefault="005454BC" w:rsidP="005454BC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A</w:t>
      </w:r>
      <w:r>
        <w:rPr>
          <w:b/>
          <w:bCs/>
          <w:sz w:val="22"/>
          <w:szCs w:val="22"/>
          <w:lang w:eastAsia="zh-CN"/>
        </w:rPr>
        <w:t>genda item:</w:t>
      </w:r>
      <w:r>
        <w:rPr>
          <w:b/>
          <w:bCs/>
          <w:sz w:val="22"/>
          <w:szCs w:val="22"/>
          <w:lang w:eastAsia="zh-CN"/>
        </w:rPr>
        <w:tab/>
      </w:r>
      <w:r>
        <w:rPr>
          <w:b/>
          <w:bCs/>
          <w:sz w:val="22"/>
          <w:szCs w:val="22"/>
          <w:lang w:eastAsia="zh-CN"/>
        </w:rPr>
        <w:tab/>
        <w:t>5</w:t>
      </w:r>
    </w:p>
    <w:p w:rsidR="005454BC" w:rsidRPr="00A011B4" w:rsidRDefault="005454BC" w:rsidP="005454BC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Source:</w:t>
      </w:r>
      <w:r>
        <w:rPr>
          <w:b/>
          <w:bCs/>
          <w:sz w:val="22"/>
          <w:szCs w:val="22"/>
          <w:lang w:eastAsia="zh-CN"/>
        </w:rPr>
        <w:tab/>
      </w:r>
      <w:r>
        <w:rPr>
          <w:b/>
          <w:bCs/>
          <w:sz w:val="22"/>
          <w:szCs w:val="22"/>
          <w:lang w:eastAsia="zh-CN"/>
        </w:rPr>
        <w:tab/>
        <w:t>Spreadtrum, UNISOC</w:t>
      </w:r>
    </w:p>
    <w:p w:rsidR="005454BC" w:rsidRPr="00A011B4" w:rsidRDefault="005454BC" w:rsidP="005454BC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b/>
          <w:bCs/>
          <w:sz w:val="22"/>
          <w:szCs w:val="22"/>
          <w:lang w:eastAsia="zh-CN"/>
        </w:rPr>
      </w:pPr>
      <w:r w:rsidRPr="00A011B4">
        <w:rPr>
          <w:rFonts w:eastAsia="Times New Roman"/>
          <w:b/>
          <w:bCs/>
          <w:sz w:val="22"/>
          <w:szCs w:val="22"/>
        </w:rPr>
        <w:t>Title:</w:t>
      </w:r>
      <w:r w:rsidRPr="00A011B4">
        <w:rPr>
          <w:rFonts w:eastAsia="Times New Roman"/>
          <w:b/>
          <w:sz w:val="22"/>
          <w:szCs w:val="22"/>
        </w:rPr>
        <w:tab/>
      </w:r>
      <w:r>
        <w:rPr>
          <w:rFonts w:eastAsia="Times New Roman"/>
          <w:b/>
          <w:sz w:val="22"/>
          <w:szCs w:val="22"/>
        </w:rPr>
        <w:tab/>
      </w:r>
      <w:r w:rsidRPr="00A011B4">
        <w:rPr>
          <w:rFonts w:eastAsia="Times New Roman"/>
          <w:b/>
          <w:sz w:val="22"/>
          <w:szCs w:val="22"/>
        </w:rPr>
        <w:t>Discussion on LS on OCC for CB-msg3 NPUSCH</w:t>
      </w:r>
      <w:r w:rsidRPr="00A011B4" w:rsidDel="00A011B4">
        <w:rPr>
          <w:rFonts w:eastAsia="Times New Roman"/>
          <w:b/>
          <w:sz w:val="22"/>
          <w:szCs w:val="22"/>
        </w:rPr>
        <w:t xml:space="preserve"> </w:t>
      </w:r>
      <w:bookmarkStart w:id="1" w:name="OLE_LINK61"/>
      <w:bookmarkStart w:id="2" w:name="OLE_LINK60"/>
      <w:bookmarkStart w:id="3" w:name="OLE_LINK59"/>
    </w:p>
    <w:bookmarkEnd w:id="1"/>
    <w:bookmarkEnd w:id="2"/>
    <w:bookmarkEnd w:id="3"/>
    <w:p w:rsidR="005454BC" w:rsidRPr="00A011B4" w:rsidRDefault="005454BC" w:rsidP="005454BC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eastAsia="Times New Roman"/>
          <w:b/>
          <w:bCs/>
          <w:sz w:val="22"/>
          <w:szCs w:val="22"/>
        </w:rPr>
      </w:pPr>
      <w:r w:rsidRPr="00A011B4">
        <w:rPr>
          <w:rFonts w:eastAsia="Times New Roman"/>
          <w:b/>
          <w:sz w:val="22"/>
          <w:szCs w:val="22"/>
        </w:rPr>
        <w:t>Work Item:</w:t>
      </w:r>
      <w:r w:rsidRPr="00A011B4"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ab/>
      </w:r>
      <w:r w:rsidRPr="00A011B4">
        <w:rPr>
          <w:rFonts w:eastAsia="Times New Roman"/>
          <w:b/>
          <w:bCs/>
          <w:sz w:val="22"/>
          <w:szCs w:val="22"/>
        </w:rPr>
        <w:t>IoT_NTN_Ph3-Core</w:t>
      </w:r>
      <w:r w:rsidRPr="00A011B4" w:rsidDel="00A011B4">
        <w:rPr>
          <w:rFonts w:eastAsia="Times New Roman"/>
          <w:b/>
          <w:bCs/>
          <w:sz w:val="22"/>
          <w:szCs w:val="22"/>
        </w:rPr>
        <w:t xml:space="preserve"> </w:t>
      </w:r>
    </w:p>
    <w:p w:rsidR="005454BC" w:rsidRPr="00A011B4" w:rsidRDefault="005454BC" w:rsidP="005454B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Times New Roman"/>
          <w:b/>
          <w:bCs/>
          <w:sz w:val="22"/>
          <w:szCs w:val="22"/>
          <w:lang w:val="en-US"/>
        </w:rPr>
      </w:pPr>
      <w:r w:rsidRPr="00A011B4">
        <w:rPr>
          <w:b/>
          <w:bCs/>
          <w:sz w:val="22"/>
          <w:szCs w:val="22"/>
          <w:lang w:eastAsia="zh-CN"/>
        </w:rPr>
        <w:t>Document</w:t>
      </w:r>
      <w:r>
        <w:rPr>
          <w:rFonts w:eastAsia="Times New Roman"/>
          <w:b/>
          <w:bCs/>
          <w:sz w:val="22"/>
          <w:szCs w:val="22"/>
        </w:rPr>
        <w:t xml:space="preserve"> for: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ab/>
        <w:t>Discussion and d</w:t>
      </w:r>
      <w:r w:rsidRPr="00A011B4">
        <w:rPr>
          <w:rFonts w:eastAsia="Times New Roman"/>
          <w:b/>
          <w:bCs/>
          <w:sz w:val="22"/>
          <w:szCs w:val="22"/>
        </w:rPr>
        <w:t>ecision</w:t>
      </w:r>
    </w:p>
    <w:p w:rsidR="005454BC" w:rsidRPr="002830D1" w:rsidRDefault="005454BC" w:rsidP="005454BC">
      <w:pPr>
        <w:pStyle w:val="a6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textAlignment w:val="baseline"/>
        <w:outlineLvl w:val="0"/>
        <w:rPr>
          <w:rFonts w:eastAsia="宋体"/>
          <w:sz w:val="36"/>
          <w:lang w:eastAsia="zh-CN"/>
        </w:rPr>
      </w:pPr>
      <w:r w:rsidRPr="002830D1">
        <w:rPr>
          <w:rFonts w:eastAsia="宋体"/>
          <w:sz w:val="36"/>
          <w:lang w:eastAsia="zh-CN"/>
        </w:rPr>
        <w:t>Introduction</w:t>
      </w:r>
    </w:p>
    <w:p w:rsidR="005454BC" w:rsidRDefault="005454BC" w:rsidP="005454BC">
      <w:pPr>
        <w:pStyle w:val="a3"/>
        <w:rPr>
          <w:rFonts w:ascii="Times New Roman" w:hAnsi="Times New Roman" w:cs="Times New Roman"/>
          <w:color w:val="auto"/>
          <w:sz w:val="22"/>
          <w:lang w:eastAsia="ja-JP"/>
        </w:rPr>
      </w:pPr>
      <w:r w:rsidRPr="00FF29DE">
        <w:rPr>
          <w:rFonts w:ascii="Times New Roman" w:hAnsi="Times New Roman" w:cs="Times New Roman"/>
          <w:color w:val="auto"/>
          <w:sz w:val="22"/>
          <w:lang w:eastAsia="ja-JP"/>
        </w:rPr>
        <w:t xml:space="preserve">RAN2 sent an LS to RAN1 with the title “LS on OCC for CB-msg3 NPUSCH” </w:t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fldChar w:fldCharType="begin"/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instrText xml:space="preserve"> REF _Ref100327277 \r \h  \* MERGEFORMAT </w:instrText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fldChar w:fldCharType="separate"/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t>[1]</w:t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fldChar w:fldCharType="end"/>
      </w:r>
      <w:r w:rsidRPr="00FF29DE">
        <w:rPr>
          <w:rFonts w:ascii="Times New Roman" w:hAnsi="Times New Roman" w:cs="Times New Roman"/>
          <w:color w:val="auto"/>
          <w:sz w:val="22"/>
          <w:lang w:eastAsia="ja-JP"/>
        </w:rPr>
        <w:t>. An excerpt is shown below:</w:t>
      </w:r>
    </w:p>
    <w:tbl>
      <w:tblPr>
        <w:tblStyle w:val="a5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454BC" w:rsidRPr="00A011B4" w:rsidTr="004D0ABA">
        <w:tc>
          <w:tcPr>
            <w:tcW w:w="9629" w:type="dxa"/>
          </w:tcPr>
          <w:p w:rsidR="005454BC" w:rsidRPr="009E6290" w:rsidRDefault="005454BC" w:rsidP="004D0ABA">
            <w:pPr>
              <w:spacing w:after="0" w:line="264" w:lineRule="auto"/>
              <w:outlineLvl w:val="0"/>
              <w:rPr>
                <w:b/>
              </w:rPr>
            </w:pPr>
            <w:r w:rsidRPr="009E6290">
              <w:rPr>
                <w:b/>
              </w:rPr>
              <w:t>1. Overall Description:</w:t>
            </w:r>
          </w:p>
          <w:p w:rsidR="005454BC" w:rsidRPr="009E6290" w:rsidRDefault="005454BC" w:rsidP="004D0ABA">
            <w:pPr>
              <w:tabs>
                <w:tab w:val="center" w:pos="4153"/>
                <w:tab w:val="right" w:pos="8306"/>
              </w:tabs>
              <w:spacing w:after="0" w:line="264" w:lineRule="auto"/>
            </w:pPr>
            <w:bookmarkStart w:id="4" w:name="OLE_LINK1"/>
            <w:r w:rsidRPr="009E6290">
              <w:t>RAN2 is working on CB-msg3 EDT in IDLE state and would like to ask RAN1</w:t>
            </w:r>
            <w:r w:rsidRPr="009E6290">
              <w:rPr>
                <w:lang w:eastAsia="zh-CN"/>
              </w:rPr>
              <w:t xml:space="preserve"> </w:t>
            </w:r>
            <w:r w:rsidRPr="009E6290">
              <w:t>whether the OCC solution for NPUSCH on which RAN1 is working can be</w:t>
            </w:r>
            <w:r w:rsidRPr="009E6290">
              <w:rPr>
                <w:lang w:eastAsia="zh-CN"/>
              </w:rPr>
              <w:t xml:space="preserve"> </w:t>
            </w:r>
            <w:r w:rsidRPr="009E6290">
              <w:t>appl</w:t>
            </w:r>
            <w:r w:rsidRPr="009E6290">
              <w:rPr>
                <w:lang w:eastAsia="zh-CN"/>
              </w:rPr>
              <w:t xml:space="preserve">ied to </w:t>
            </w:r>
            <w:r w:rsidRPr="009E6290">
              <w:t>CB-msg3 NPUSCH or not.</w:t>
            </w:r>
            <w:bookmarkEnd w:id="4"/>
          </w:p>
          <w:p w:rsidR="005454BC" w:rsidRPr="009E6290" w:rsidRDefault="005454BC" w:rsidP="004D0ABA">
            <w:pPr>
              <w:spacing w:after="0" w:line="264" w:lineRule="auto"/>
              <w:outlineLvl w:val="0"/>
              <w:rPr>
                <w:b/>
              </w:rPr>
            </w:pPr>
            <w:r w:rsidRPr="009E6290">
              <w:rPr>
                <w:b/>
              </w:rPr>
              <w:t>2. Actions:</w:t>
            </w:r>
          </w:p>
          <w:p w:rsidR="005454BC" w:rsidRPr="009E6290" w:rsidRDefault="005454BC" w:rsidP="004D0ABA">
            <w:pPr>
              <w:spacing w:after="0" w:line="264" w:lineRule="auto"/>
              <w:ind w:left="1985" w:hanging="1985"/>
              <w:rPr>
                <w:b/>
              </w:rPr>
            </w:pPr>
            <w:r w:rsidRPr="009E6290">
              <w:rPr>
                <w:b/>
              </w:rPr>
              <w:t xml:space="preserve">To RAN1 group: </w:t>
            </w:r>
          </w:p>
          <w:p w:rsidR="005454BC" w:rsidRPr="009E6290" w:rsidRDefault="005454BC" w:rsidP="004D0ABA">
            <w:pPr>
              <w:spacing w:after="0" w:line="264" w:lineRule="auto"/>
            </w:pPr>
            <w:r w:rsidRPr="009E6290">
              <w:t>RAN2 respectfully asks RAN1 to take the information above into consideration</w:t>
            </w:r>
            <w:r w:rsidRPr="009E6290">
              <w:rPr>
                <w:lang w:eastAsia="zh-CN"/>
              </w:rPr>
              <w:t xml:space="preserve"> and provide the feedback</w:t>
            </w:r>
            <w:r w:rsidRPr="009E6290">
              <w:t>.</w:t>
            </w:r>
          </w:p>
        </w:tc>
      </w:tr>
    </w:tbl>
    <w:p w:rsidR="005454BC" w:rsidRPr="00D06382" w:rsidRDefault="005454BC" w:rsidP="005454BC">
      <w:pPr>
        <w:rPr>
          <w:sz w:val="22"/>
          <w:szCs w:val="22"/>
          <w:lang w:eastAsia="zh-CN"/>
        </w:rPr>
      </w:pPr>
      <w:r w:rsidRPr="00D06382">
        <w:rPr>
          <w:sz w:val="22"/>
          <w:szCs w:val="22"/>
          <w:lang w:eastAsia="zh-CN"/>
        </w:rPr>
        <w:t>In RAN#10</w:t>
      </w:r>
      <w:r>
        <w:rPr>
          <w:rFonts w:hint="eastAsia"/>
          <w:sz w:val="22"/>
          <w:szCs w:val="22"/>
          <w:lang w:eastAsia="zh-CN"/>
        </w:rPr>
        <w:t>5</w:t>
      </w:r>
      <w:r w:rsidRPr="00D06382">
        <w:rPr>
          <w:sz w:val="22"/>
          <w:szCs w:val="22"/>
          <w:lang w:eastAsia="zh-CN"/>
        </w:rPr>
        <w:t xml:space="preserve"> meeting, the new WID of ‘Non-Terrestrial Networks (NTN) for Internet of Things (IoT) Phase 3’ was </w:t>
      </w:r>
      <w:r w:rsidRPr="00D06382">
        <w:rPr>
          <w:rFonts w:hint="eastAsia"/>
          <w:sz w:val="22"/>
          <w:szCs w:val="22"/>
          <w:lang w:eastAsia="zh-CN"/>
        </w:rPr>
        <w:t>revised</w:t>
      </w:r>
      <w:r w:rsidRPr="00D06382">
        <w:rPr>
          <w:sz w:val="22"/>
          <w:szCs w:val="22"/>
          <w:lang w:eastAsia="zh-CN"/>
        </w:rPr>
        <w:t xml:space="preserve"> [</w:t>
      </w:r>
      <w:r>
        <w:rPr>
          <w:sz w:val="22"/>
          <w:szCs w:val="22"/>
          <w:lang w:eastAsia="zh-CN"/>
        </w:rPr>
        <w:t>2</w:t>
      </w:r>
      <w:r w:rsidRPr="00D06382">
        <w:rPr>
          <w:sz w:val="22"/>
          <w:szCs w:val="22"/>
          <w:lang w:eastAsia="zh-CN"/>
        </w:rPr>
        <w:t>]. The corresponding objective is copied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5454BC" w:rsidRPr="00D06382" w:rsidTr="004D0ABA">
        <w:tc>
          <w:tcPr>
            <w:tcW w:w="9307" w:type="dxa"/>
            <w:shd w:val="clear" w:color="auto" w:fill="auto"/>
          </w:tcPr>
          <w:p w:rsidR="005454BC" w:rsidRPr="00D06382" w:rsidRDefault="005454BC" w:rsidP="004D0ABA">
            <w:pPr>
              <w:pStyle w:val="3"/>
              <w:spacing w:after="0" w:line="264" w:lineRule="auto"/>
              <w:rPr>
                <w:color w:val="0000FF"/>
              </w:rPr>
            </w:pPr>
            <w:r w:rsidRPr="00D06382">
              <w:rPr>
                <w:color w:val="0000FF"/>
              </w:rPr>
              <w:t>4.1</w:t>
            </w:r>
            <w:r w:rsidRPr="00D06382">
              <w:rPr>
                <w:color w:val="0000FF"/>
              </w:rPr>
              <w:tab/>
              <w:t>Objective of SI or Core part WI or Testing part WI</w:t>
            </w:r>
          </w:p>
          <w:p w:rsidR="005454BC" w:rsidRPr="00D06382" w:rsidRDefault="005454BC" w:rsidP="004D0ABA">
            <w:pPr>
              <w:spacing w:after="0" w:line="264" w:lineRule="auto"/>
              <w:rPr>
                <w:bCs/>
              </w:rPr>
            </w:pPr>
            <w:r w:rsidRPr="00D06382">
              <w:rPr>
                <w:bCs/>
              </w:rPr>
              <w:t>The aim of this WI is enhancement of IoT-NTN</w:t>
            </w:r>
            <w:r>
              <w:rPr>
                <w:bCs/>
              </w:rPr>
              <w:t xml:space="preserve"> with the following objectives:</w:t>
            </w:r>
          </w:p>
          <w:p w:rsidR="005454BC" w:rsidRPr="00D06382" w:rsidRDefault="005454BC" w:rsidP="005454B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 xml:space="preserve">Support of </w:t>
            </w:r>
            <w:bookmarkStart w:id="5" w:name="OLE_LINK13"/>
            <w:r w:rsidRPr="00D06382">
              <w:rPr>
                <w:bCs/>
              </w:rPr>
              <w:t>Store&amp;Forward (S&amp;F)</w:t>
            </w:r>
            <w:bookmarkEnd w:id="5"/>
            <w:r w:rsidRPr="00D06382">
              <w:rPr>
                <w:bCs/>
              </w:rPr>
              <w:t xml:space="preserve"> satellite operation with full eNB as regenerative payload, therefore:</w:t>
            </w:r>
          </w:p>
          <w:p w:rsidR="005454BC" w:rsidRPr="00D06382" w:rsidRDefault="005454BC" w:rsidP="005454B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:rsidR="005454BC" w:rsidRPr="00C8769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:rsidR="005454BC" w:rsidRPr="00D06382" w:rsidRDefault="005454BC" w:rsidP="004D0ABA">
            <w:pPr>
              <w:spacing w:after="0" w:line="264" w:lineRule="auto"/>
              <w:ind w:left="720"/>
              <w:rPr>
                <w:bCs/>
              </w:rPr>
            </w:pPr>
            <w:r w:rsidRPr="00D06382">
              <w:rPr>
                <w:bCs/>
              </w:rPr>
              <w:t>Note</w:t>
            </w:r>
            <w:r>
              <w:rPr>
                <w:bCs/>
              </w:rPr>
              <w:t>: Strive to minimise UE impact.</w:t>
            </w:r>
          </w:p>
          <w:p w:rsidR="005454BC" w:rsidRPr="00D06382" w:rsidRDefault="005454BC" w:rsidP="004D0ABA">
            <w:pPr>
              <w:spacing w:after="0" w:line="264" w:lineRule="auto"/>
              <w:ind w:left="720"/>
              <w:rPr>
                <w:bCs/>
              </w:rPr>
            </w:pPr>
            <w:r w:rsidRPr="00D06382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:rsidR="005454BC" w:rsidRPr="00D06382" w:rsidRDefault="005454BC" w:rsidP="005454B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Support of C</w:t>
            </w:r>
            <w:r>
              <w:rPr>
                <w:bCs/>
              </w:rPr>
              <w:t>apacity enhancements for uplink</w:t>
            </w:r>
          </w:p>
          <w:p w:rsidR="005454BC" w:rsidRPr="00C87692" w:rsidRDefault="005454BC" w:rsidP="005454B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  <w:color w:val="FF0000"/>
              </w:rPr>
            </w:pPr>
            <w:r w:rsidRPr="00D06382">
              <w:rPr>
                <w:bCs/>
                <w:color w:val="FF0000"/>
              </w:rPr>
              <w:t xml:space="preserve">Study then specify, if beneficial, enhancements to enable </w:t>
            </w:r>
            <w:bookmarkStart w:id="6" w:name="OLE_LINK16"/>
            <w:r w:rsidRPr="00D06382">
              <w:rPr>
                <w:bCs/>
                <w:color w:val="FF0000"/>
              </w:rPr>
              <w:t xml:space="preserve">multiplexing of multiple UEs </w:t>
            </w:r>
            <w:bookmarkEnd w:id="6"/>
            <w:r w:rsidRPr="00D06382">
              <w:rPr>
                <w:bCs/>
                <w:color w:val="FF0000"/>
              </w:rPr>
              <w:t>(e.g. up to the min of 4 and the maximum allowed by the existing UL and DL signalling) in a single 3.75 kHz or 15 kHz subcarrier via orthogonal cover codes (</w:t>
            </w:r>
            <w:bookmarkStart w:id="7" w:name="OLE_LINK15"/>
            <w:r w:rsidRPr="00D06382">
              <w:rPr>
                <w:bCs/>
                <w:color w:val="FF0000"/>
              </w:rPr>
              <w:t>OCC</w:t>
            </w:r>
            <w:bookmarkEnd w:id="7"/>
            <w:r w:rsidRPr="00D06382">
              <w:rPr>
                <w:bCs/>
                <w:color w:val="FF0000"/>
              </w:rPr>
              <w:t>) for NPUSCH format 1 and NPRACH [RAN1, RAN2, RAN4]</w:t>
            </w:r>
          </w:p>
          <w:p w:rsidR="005454BC" w:rsidRPr="00D0638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  <w:color w:val="FF0000"/>
              </w:rPr>
            </w:pPr>
            <w:r w:rsidRPr="00D06382">
              <w:rPr>
                <w:bCs/>
                <w:color w:val="FF0000"/>
              </w:rPr>
              <w:t>Multi-tone support for 15 kHz SCS should also be considered</w:t>
            </w:r>
          </w:p>
          <w:p w:rsidR="005454BC" w:rsidRPr="00D0638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  <w:color w:val="FF0000"/>
              </w:rPr>
            </w:pPr>
            <w:r w:rsidRPr="00D06382">
              <w:rPr>
                <w:bCs/>
                <w:color w:val="FF0000"/>
              </w:rPr>
              <w:t xml:space="preserve">Specify necessary signalling, if needed </w:t>
            </w:r>
          </w:p>
          <w:p w:rsidR="005454BC" w:rsidRPr="00C8769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  <w:color w:val="FF0000"/>
              </w:rPr>
            </w:pPr>
            <w:r w:rsidRPr="00D06382">
              <w:rPr>
                <w:bCs/>
                <w:color w:val="FF0000"/>
              </w:rPr>
              <w:t>Update RF requirements accordingly, if needed</w:t>
            </w:r>
          </w:p>
          <w:p w:rsidR="005454BC" w:rsidRPr="00C87692" w:rsidRDefault="005454BC" w:rsidP="004D0ABA">
            <w:pPr>
              <w:spacing w:after="0" w:line="264" w:lineRule="auto"/>
              <w:ind w:left="1080" w:firstLine="720"/>
              <w:rPr>
                <w:bCs/>
                <w:color w:val="FF0000"/>
              </w:rPr>
            </w:pPr>
            <w:r w:rsidRPr="00D06382">
              <w:rPr>
                <w:bCs/>
                <w:color w:val="FF0000"/>
              </w:rPr>
              <w:t>Note: Impact of impairment sha</w:t>
            </w:r>
            <w:r>
              <w:rPr>
                <w:bCs/>
                <w:color w:val="FF0000"/>
              </w:rPr>
              <w:t>ll be taken into account</w:t>
            </w:r>
          </w:p>
          <w:p w:rsidR="005454BC" w:rsidRPr="00D06382" w:rsidRDefault="005454BC" w:rsidP="005454B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 xml:space="preserve">Study and specify, if beneficial the following enhancements to </w:t>
            </w:r>
            <w:bookmarkStart w:id="8" w:name="OLE_LINK26"/>
            <w:r w:rsidRPr="00D06382">
              <w:rPr>
                <w:bCs/>
              </w:rPr>
              <w:t xml:space="preserve">reduce the necessary uplink and downlink signaling to complete an </w:t>
            </w:r>
            <w:bookmarkStart w:id="9" w:name="OLE_LINK14"/>
            <w:r w:rsidRPr="00D06382">
              <w:rPr>
                <w:bCs/>
              </w:rPr>
              <w:t xml:space="preserve">Early Data Transmission </w:t>
            </w:r>
            <w:bookmarkEnd w:id="9"/>
            <w:r w:rsidRPr="00D06382">
              <w:rPr>
                <w:bCs/>
              </w:rPr>
              <w:t xml:space="preserve">(EDT) transaction </w:t>
            </w:r>
            <w:bookmarkEnd w:id="8"/>
            <w:r w:rsidRPr="00D06382">
              <w:rPr>
                <w:bCs/>
              </w:rPr>
              <w:t>[RAN2]:</w:t>
            </w:r>
          </w:p>
          <w:p w:rsidR="005454BC" w:rsidRPr="00D0638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Msg3 transmission without msg1/</w:t>
            </w:r>
            <w:r w:rsidRPr="00D06382">
              <w:t xml:space="preserve"> </w:t>
            </w:r>
            <w:r w:rsidRPr="00D06382">
              <w:rPr>
                <w:bCs/>
              </w:rPr>
              <w:t xml:space="preserve">Random Access Response (RAR) </w:t>
            </w:r>
          </w:p>
          <w:p w:rsidR="005454BC" w:rsidRPr="00D06382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Efficient delivery (reduced overhead) of msg4 / RRCEarlyDataComplete</w:t>
            </w:r>
          </w:p>
          <w:p w:rsidR="005454BC" w:rsidRPr="008402DE" w:rsidRDefault="005454BC" w:rsidP="005454B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r w:rsidRPr="00D06382">
              <w:rPr>
                <w:bCs/>
              </w:rPr>
              <w:t>Study and specify RRM requirement, if identified [RAN4]</w:t>
            </w:r>
          </w:p>
          <w:p w:rsidR="005454BC" w:rsidRPr="00C87692" w:rsidRDefault="005454BC" w:rsidP="005454B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64" w:lineRule="auto"/>
              <w:textAlignment w:val="baseline"/>
              <w:rPr>
                <w:bCs/>
              </w:rPr>
            </w:pPr>
            <w:bookmarkStart w:id="10" w:name="OLE_LINK79"/>
            <w:r>
              <w:rPr>
                <w:bCs/>
              </w:rPr>
              <w:t>Support broadcast of PWS messages for NB-IoT re-using the LTE mechanisms [RAN2]</w:t>
            </w:r>
            <w:bookmarkEnd w:id="10"/>
          </w:p>
          <w:p w:rsidR="005454BC" w:rsidRDefault="005454BC" w:rsidP="004D0ABA">
            <w:pPr>
              <w:spacing w:after="0" w:line="264" w:lineRule="auto"/>
              <w:ind w:left="720"/>
              <w:rPr>
                <w:bCs/>
              </w:rPr>
            </w:pPr>
            <w:r w:rsidRPr="00AC486C">
              <w:rPr>
                <w:bCs/>
              </w:rPr>
              <w:t xml:space="preserve">Note: </w:t>
            </w:r>
            <w:bookmarkStart w:id="11" w:name="OLE_LINK22"/>
            <w:r w:rsidRPr="00AC486C">
              <w:rPr>
                <w:bCs/>
              </w:rPr>
              <w:t>The solutions will be developed for NTN but can be applicable to TN (if possible</w:t>
            </w:r>
            <w:bookmarkEnd w:id="11"/>
            <w:r w:rsidRPr="00AC486C">
              <w:rPr>
                <w:bCs/>
              </w:rPr>
              <w:t xml:space="preserve">). </w:t>
            </w:r>
            <w:bookmarkStart w:id="12" w:name="OLE_LINK25"/>
            <w:r w:rsidRPr="00AC486C">
              <w:rPr>
                <w:bCs/>
              </w:rPr>
              <w:t>Specific NB-IoT TN optimizations will not be considered as part of this WI</w:t>
            </w:r>
            <w:bookmarkEnd w:id="12"/>
            <w:r>
              <w:rPr>
                <w:bCs/>
              </w:rPr>
              <w:t>.</w:t>
            </w:r>
          </w:p>
          <w:p w:rsidR="005454BC" w:rsidRPr="00AC486C" w:rsidRDefault="005454BC" w:rsidP="004D0ABA">
            <w:pPr>
              <w:spacing w:after="0" w:line="264" w:lineRule="auto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13" w:name="OLE_LINK31"/>
            <w:bookmarkStart w:id="14" w:name="OLE_LINK28"/>
            <w:r>
              <w:rPr>
                <w:bCs/>
              </w:rPr>
              <w:t xml:space="preserve">Support for </w:t>
            </w:r>
            <w:bookmarkStart w:id="15" w:name="OLE_LINK32"/>
            <w:r>
              <w:rPr>
                <w:bCs/>
              </w:rPr>
              <w:t>indication of intended service area</w:t>
            </w:r>
            <w:bookmarkEnd w:id="15"/>
            <w:r>
              <w:rPr>
                <w:bCs/>
              </w:rPr>
              <w:t xml:space="preserve"> </w:t>
            </w:r>
            <w:bookmarkEnd w:id="13"/>
            <w:r>
              <w:rPr>
                <w:bCs/>
              </w:rPr>
              <w:t>for ETWS will be considered based on NR NTN discussions</w:t>
            </w:r>
            <w:bookmarkEnd w:id="14"/>
            <w:r>
              <w:rPr>
                <w:bCs/>
              </w:rPr>
              <w:t xml:space="preserve">/outcome. </w:t>
            </w:r>
          </w:p>
        </w:tc>
      </w:tr>
    </w:tbl>
    <w:p w:rsidR="005454BC" w:rsidRPr="00EC2BDD" w:rsidRDefault="005454BC" w:rsidP="005454BC">
      <w:pPr>
        <w:pStyle w:val="a3"/>
        <w:rPr>
          <w:rFonts w:ascii="Times New Roman" w:eastAsia="Yu Mincho" w:hAnsi="Times New Roman" w:cs="Times New Roman"/>
          <w:color w:val="auto"/>
          <w:sz w:val="22"/>
          <w:lang w:eastAsia="ja-JP"/>
        </w:rPr>
      </w:pPr>
    </w:p>
    <w:p w:rsidR="005454BC" w:rsidRDefault="005454BC" w:rsidP="005454BC">
      <w:pPr>
        <w:pStyle w:val="a6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textAlignment w:val="baseline"/>
        <w:outlineLvl w:val="0"/>
        <w:rPr>
          <w:rFonts w:eastAsia="宋体"/>
          <w:sz w:val="36"/>
          <w:lang w:eastAsia="zh-CN"/>
        </w:rPr>
      </w:pPr>
      <w:r w:rsidRPr="002830D1">
        <w:rPr>
          <w:rFonts w:eastAsia="宋体"/>
          <w:sz w:val="36"/>
          <w:lang w:eastAsia="zh-CN"/>
        </w:rPr>
        <w:lastRenderedPageBreak/>
        <w:t>Discussion</w:t>
      </w:r>
    </w:p>
    <w:p w:rsidR="005454BC" w:rsidRDefault="005454BC" w:rsidP="005454BC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As shown in WID, it is not clear </w:t>
      </w:r>
      <w:r>
        <w:rPr>
          <w:rFonts w:hint="eastAsia"/>
          <w:sz w:val="22"/>
          <w:lang w:eastAsia="zh-CN"/>
        </w:rPr>
        <w:t>whether</w:t>
      </w:r>
      <w:r>
        <w:rPr>
          <w:sz w:val="22"/>
          <w:lang w:eastAsia="zh-CN"/>
        </w:rPr>
        <w:t xml:space="preserve"> OCC for NPUSCH is limited </w:t>
      </w:r>
      <w:r>
        <w:rPr>
          <w:rFonts w:hint="eastAsia"/>
          <w:sz w:val="22"/>
          <w:lang w:eastAsia="zh-CN"/>
        </w:rPr>
        <w:t>to</w:t>
      </w:r>
      <w:r>
        <w:rPr>
          <w:sz w:val="22"/>
          <w:lang w:eastAsia="zh-CN"/>
        </w:rPr>
        <w:t xml:space="preserve"> UE in connected mode, e.g., only apply to dynamic grant NPUSCH.</w:t>
      </w:r>
    </w:p>
    <w:p w:rsidR="005454BC" w:rsidRPr="00DF35A2" w:rsidRDefault="005454BC" w:rsidP="005454BC">
      <w:pPr>
        <w:spacing w:after="0" w:line="240" w:lineRule="auto"/>
        <w:rPr>
          <w:b/>
          <w:i/>
          <w:sz w:val="22"/>
          <w:lang w:eastAsia="zh-CN"/>
        </w:rPr>
      </w:pPr>
      <w:r w:rsidRPr="00DF35A2">
        <w:rPr>
          <w:b/>
          <w:i/>
          <w:sz w:val="22"/>
          <w:lang w:eastAsia="zh-CN"/>
        </w:rPr>
        <w:t>Observation 1: In WID, OCC for NPUSCH applied for IDLE state is not precluded if beneficial can be achieved.</w:t>
      </w:r>
    </w:p>
    <w:p w:rsidR="005454BC" w:rsidRPr="000F5AE0" w:rsidRDefault="005454BC" w:rsidP="005454BC">
      <w:pPr>
        <w:jc w:val="both"/>
        <w:rPr>
          <w:sz w:val="22"/>
          <w:lang w:eastAsia="zh-CN"/>
        </w:rPr>
      </w:pPr>
      <w:r w:rsidRPr="000F5AE0">
        <w:rPr>
          <w:sz w:val="22"/>
          <w:lang w:eastAsia="zh-CN"/>
        </w:rPr>
        <w:t xml:space="preserve">In </w:t>
      </w:r>
      <w:r>
        <w:rPr>
          <w:sz w:val="22"/>
          <w:lang w:eastAsia="zh-CN"/>
        </w:rPr>
        <w:t>RAN1 #</w:t>
      </w:r>
      <w:r w:rsidRPr="000F5AE0">
        <w:rPr>
          <w:sz w:val="22"/>
          <w:lang w:eastAsia="zh-CN"/>
        </w:rPr>
        <w:t>118</w:t>
      </w:r>
      <w:r>
        <w:rPr>
          <w:sz w:val="22"/>
          <w:lang w:eastAsia="zh-CN"/>
        </w:rPr>
        <w:t>bis</w:t>
      </w:r>
      <w:r w:rsidRPr="000F5AE0">
        <w:rPr>
          <w:sz w:val="22"/>
          <w:lang w:eastAsia="zh-CN"/>
        </w:rPr>
        <w:t xml:space="preserve"> meeting, there is an agreement about NPUSCH</w:t>
      </w:r>
      <w:r>
        <w:rPr>
          <w:sz w:val="22"/>
          <w:lang w:eastAsia="zh-CN"/>
        </w:rPr>
        <w:t xml:space="preserve"> [3]. Whether to extend OCC for other use cases than dynamic grant need more discussion.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3"/>
      </w:tblGrid>
      <w:tr w:rsidR="005454BC" w:rsidRPr="000F5AE0" w:rsidTr="004D0ABA">
        <w:tc>
          <w:tcPr>
            <w:tcW w:w="9493" w:type="dxa"/>
          </w:tcPr>
          <w:p w:rsidR="005454BC" w:rsidRPr="000F5AE0" w:rsidRDefault="005454BC" w:rsidP="004D0ABA">
            <w:pPr>
              <w:contextualSpacing/>
              <w:rPr>
                <w:rFonts w:eastAsia="宋体"/>
                <w:bCs/>
                <w:szCs w:val="21"/>
              </w:rPr>
            </w:pPr>
            <w:r w:rsidRPr="000F5AE0">
              <w:rPr>
                <w:rFonts w:eastAsia="宋体"/>
                <w:bCs/>
                <w:szCs w:val="21"/>
                <w:highlight w:val="green"/>
              </w:rPr>
              <w:t>Agreement</w:t>
            </w:r>
          </w:p>
          <w:p w:rsidR="005454BC" w:rsidRPr="000F5AE0" w:rsidRDefault="005454BC" w:rsidP="004D0ABA">
            <w:pPr>
              <w:rPr>
                <w:rFonts w:eastAsia="宋体"/>
                <w:bCs/>
                <w:szCs w:val="21"/>
              </w:rPr>
            </w:pPr>
            <w:r w:rsidRPr="000F5AE0">
              <w:rPr>
                <w:rFonts w:eastAsia="宋体"/>
                <w:bCs/>
                <w:szCs w:val="21"/>
              </w:rPr>
              <w:t>For support of single-tone OCC for NPUSCH format 1, RAN1 studies:</w:t>
            </w:r>
          </w:p>
          <w:p w:rsidR="005454BC" w:rsidRPr="000F5AE0" w:rsidRDefault="005454BC" w:rsidP="005454BC">
            <w:pPr>
              <w:pStyle w:val="a6"/>
              <w:numPr>
                <w:ilvl w:val="0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</w:rPr>
            </w:pPr>
            <w:r w:rsidRPr="000F5AE0">
              <w:rPr>
                <w:rFonts w:eastAsia="宋体"/>
                <w:bCs/>
                <w:szCs w:val="21"/>
              </w:rPr>
              <w:t>The parameters that need to be signalled, considering the following:</w:t>
            </w:r>
          </w:p>
          <w:p w:rsidR="005454BC" w:rsidRPr="000F5AE0" w:rsidRDefault="005454BC" w:rsidP="005454BC">
            <w:pPr>
              <w:pStyle w:val="a6"/>
              <w:numPr>
                <w:ilvl w:val="1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  <w:lang w:eastAsia="zh-CN"/>
              </w:rPr>
            </w:pPr>
            <w:r w:rsidRPr="000F5AE0">
              <w:rPr>
                <w:rFonts w:eastAsia="宋体"/>
                <w:bCs/>
                <w:szCs w:val="21"/>
                <w:lang w:eastAsia="zh-CN"/>
              </w:rPr>
              <w:t>OCC codeword</w:t>
            </w:r>
          </w:p>
          <w:p w:rsidR="005454BC" w:rsidRPr="000F5AE0" w:rsidRDefault="005454BC" w:rsidP="005454BC">
            <w:pPr>
              <w:pStyle w:val="a6"/>
              <w:numPr>
                <w:ilvl w:val="1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  <w:lang w:eastAsia="zh-CN"/>
              </w:rPr>
            </w:pPr>
            <w:r w:rsidRPr="000F5AE0">
              <w:rPr>
                <w:rFonts w:eastAsia="宋体"/>
                <w:bCs/>
                <w:szCs w:val="21"/>
                <w:lang w:eastAsia="zh-CN"/>
              </w:rPr>
              <w:t>Enabling of OCC feature</w:t>
            </w:r>
          </w:p>
          <w:p w:rsidR="005454BC" w:rsidRPr="000F5AE0" w:rsidRDefault="005454BC" w:rsidP="005454BC">
            <w:pPr>
              <w:pStyle w:val="a6"/>
              <w:numPr>
                <w:ilvl w:val="1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  <w:lang w:eastAsia="zh-CN"/>
              </w:rPr>
            </w:pPr>
            <w:r w:rsidRPr="000F5AE0">
              <w:rPr>
                <w:rFonts w:eastAsia="宋体"/>
                <w:bCs/>
                <w:szCs w:val="21"/>
                <w:lang w:eastAsia="zh-CN"/>
              </w:rPr>
              <w:t>FFS: other parameters</w:t>
            </w:r>
          </w:p>
          <w:p w:rsidR="005454BC" w:rsidRPr="000F5AE0" w:rsidRDefault="005454BC" w:rsidP="005454BC">
            <w:pPr>
              <w:pStyle w:val="a6"/>
              <w:numPr>
                <w:ilvl w:val="0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  <w:lang w:eastAsia="zh-CN"/>
              </w:rPr>
            </w:pPr>
            <w:r w:rsidRPr="000F5AE0">
              <w:rPr>
                <w:rFonts w:eastAsia="宋体"/>
                <w:bCs/>
                <w:szCs w:val="21"/>
                <w:lang w:eastAsia="zh-CN"/>
              </w:rPr>
              <w:t>For dynamic grant in RRC CONNECTED, study which and whether any parameters are signalled via DCI and which and whether any parameters are signalled by RRC</w:t>
            </w:r>
          </w:p>
          <w:p w:rsidR="005454BC" w:rsidRPr="000F5AE0" w:rsidRDefault="005454BC" w:rsidP="005454BC">
            <w:pPr>
              <w:pStyle w:val="a6"/>
              <w:numPr>
                <w:ilvl w:val="0"/>
                <w:numId w:val="4"/>
              </w:numPr>
              <w:spacing w:after="0" w:line="240" w:lineRule="auto"/>
              <w:ind w:firstLineChars="0"/>
              <w:rPr>
                <w:rFonts w:eastAsia="宋体"/>
                <w:bCs/>
                <w:szCs w:val="21"/>
                <w:lang w:eastAsia="zh-CN"/>
              </w:rPr>
            </w:pPr>
            <w:r w:rsidRPr="000F5AE0">
              <w:rPr>
                <w:rFonts w:eastAsia="宋体"/>
                <w:bCs/>
                <w:color w:val="FF0000"/>
                <w:szCs w:val="21"/>
                <w:lang w:eastAsia="zh-CN"/>
              </w:rPr>
              <w:t>FFS: whether/how to support cases other than dynamic grant in RRC CONNECTED, e.g. Msg3, PUR, CB Msg3 EDT</w:t>
            </w:r>
          </w:p>
        </w:tc>
      </w:tr>
    </w:tbl>
    <w:p w:rsidR="005454BC" w:rsidRDefault="005454BC" w:rsidP="005454BC">
      <w:pPr>
        <w:jc w:val="both"/>
        <w:rPr>
          <w:sz w:val="22"/>
          <w:lang w:eastAsia="zh-CN"/>
        </w:rPr>
      </w:pPr>
      <w:r w:rsidRPr="00B51759">
        <w:rPr>
          <w:sz w:val="22"/>
          <w:lang w:eastAsia="zh-CN"/>
        </w:rPr>
        <w:t xml:space="preserve">For NPUSCH format 1 during idle or inactive modes, it has two usages: </w:t>
      </w:r>
      <w:r>
        <w:rPr>
          <w:sz w:val="22"/>
          <w:lang w:eastAsia="zh-CN"/>
        </w:rPr>
        <w:t>one is to carry Msg3 for RRC connection and another is to carry EDT with or without Msg1/RAR. For EDT without Msg1/RAR (</w:t>
      </w:r>
      <w:r w:rsidRPr="000F5AE0">
        <w:rPr>
          <w:sz w:val="22"/>
          <w:lang w:eastAsia="zh-CN"/>
        </w:rPr>
        <w:t>abbreviated to</w:t>
      </w:r>
      <w:r>
        <w:rPr>
          <w:sz w:val="22"/>
          <w:lang w:eastAsia="zh-CN"/>
        </w:rPr>
        <w:t xml:space="preserve"> CB-msg</w:t>
      </w:r>
      <w:r>
        <w:rPr>
          <w:rFonts w:hint="eastAsia"/>
          <w:sz w:val="22"/>
          <w:lang w:eastAsia="zh-CN"/>
        </w:rPr>
        <w:t>3</w:t>
      </w:r>
      <w:r>
        <w:rPr>
          <w:sz w:val="22"/>
          <w:lang w:eastAsia="zh-CN"/>
        </w:rPr>
        <w:t xml:space="preserve"> EDT), UEs directly send Msg3 (without Msg1 and RAR) in common resource, which is like CBRA. The issue is that different UEs may choose the same resource to send </w:t>
      </w:r>
      <w:r>
        <w:rPr>
          <w:rFonts w:hint="eastAsia"/>
          <w:sz w:val="22"/>
          <w:lang w:eastAsia="zh-CN"/>
        </w:rPr>
        <w:t>C</w:t>
      </w:r>
      <w:r>
        <w:rPr>
          <w:sz w:val="22"/>
          <w:lang w:eastAsia="zh-CN"/>
        </w:rPr>
        <w:t>B-msg3 EDT which may c</w:t>
      </w:r>
      <w:r w:rsidRPr="00EA0283">
        <w:rPr>
          <w:sz w:val="22"/>
          <w:lang w:eastAsia="zh-CN"/>
        </w:rPr>
        <w:t>ause</w:t>
      </w:r>
      <w:r>
        <w:rPr>
          <w:sz w:val="22"/>
          <w:lang w:eastAsia="zh-CN"/>
        </w:rPr>
        <w:t xml:space="preserve"> </w:t>
      </w:r>
      <w:r w:rsidRPr="00EA0283">
        <w:rPr>
          <w:sz w:val="22"/>
          <w:lang w:eastAsia="zh-CN"/>
        </w:rPr>
        <w:t>collision</w:t>
      </w:r>
      <w:r>
        <w:rPr>
          <w:sz w:val="22"/>
          <w:lang w:eastAsia="zh-CN"/>
        </w:rPr>
        <w:t xml:space="preserve">, so that network can’t decode their Msg3 and then all UEs fail to access. We think OCC with </w:t>
      </w:r>
      <w:r>
        <w:rPr>
          <w:rFonts w:hint="eastAsia"/>
          <w:sz w:val="22"/>
          <w:lang w:eastAsia="zh-CN"/>
        </w:rPr>
        <w:t>C</w:t>
      </w:r>
      <w:r>
        <w:rPr>
          <w:sz w:val="22"/>
          <w:lang w:eastAsia="zh-CN"/>
        </w:rPr>
        <w:t>B-msg3 EDT can reduce collision probability. Hence, we support OCC for NPUSCH format 1 can apply to CB-msg3 EDT.</w:t>
      </w:r>
    </w:p>
    <w:p w:rsidR="005454BC" w:rsidRPr="005454BC" w:rsidRDefault="005454BC" w:rsidP="005454BC">
      <w:pPr>
        <w:jc w:val="both"/>
        <w:rPr>
          <w:rFonts w:hint="eastAsia"/>
          <w:sz w:val="22"/>
          <w:lang w:eastAsia="zh-CN"/>
        </w:rPr>
      </w:pPr>
      <w:r w:rsidRPr="00DF35A2">
        <w:rPr>
          <w:b/>
          <w:i/>
          <w:sz w:val="22"/>
          <w:lang w:eastAsia="zh-CN"/>
        </w:rPr>
        <w:t>Proposal 1: OCC for NPUSCH format 1 can be applied to CB-msg3 EDT</w:t>
      </w:r>
      <w:r>
        <w:rPr>
          <w:b/>
          <w:i/>
          <w:sz w:val="22"/>
          <w:lang w:eastAsia="zh-CN"/>
        </w:rPr>
        <w:t xml:space="preserve"> </w:t>
      </w:r>
      <w:r w:rsidRPr="00DF35A2">
        <w:rPr>
          <w:b/>
          <w:i/>
          <w:sz w:val="22"/>
          <w:lang w:eastAsia="zh-CN"/>
        </w:rPr>
        <w:t>in IDLE state</w:t>
      </w:r>
      <w:r w:rsidRPr="00DF35A2">
        <w:rPr>
          <w:rFonts w:eastAsia="宋体"/>
          <w:bCs/>
          <w:sz w:val="22"/>
          <w:szCs w:val="24"/>
          <w:lang w:val="en-US" w:eastAsia="zh-CN"/>
        </w:rPr>
        <w:t>.</w:t>
      </w:r>
    </w:p>
    <w:p w:rsidR="005454BC" w:rsidRPr="002830D1" w:rsidRDefault="005454BC" w:rsidP="005454BC">
      <w:pPr>
        <w:pStyle w:val="a6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textAlignment w:val="baseline"/>
        <w:outlineLvl w:val="0"/>
        <w:rPr>
          <w:rFonts w:eastAsia="宋体"/>
          <w:sz w:val="36"/>
          <w:szCs w:val="36"/>
          <w:lang w:eastAsia="zh-CN"/>
        </w:rPr>
      </w:pPr>
      <w:r w:rsidRPr="002830D1">
        <w:rPr>
          <w:rFonts w:eastAsia="宋体"/>
          <w:sz w:val="36"/>
          <w:szCs w:val="36"/>
          <w:lang w:eastAsia="zh-CN"/>
        </w:rPr>
        <w:t>Conclusion</w:t>
      </w:r>
    </w:p>
    <w:p w:rsidR="005454BC" w:rsidRPr="00DF35A2" w:rsidRDefault="005454BC" w:rsidP="005454BC">
      <w:pPr>
        <w:spacing w:after="0" w:line="240" w:lineRule="auto"/>
        <w:rPr>
          <w:rFonts w:eastAsia="宋体"/>
          <w:bCs/>
          <w:sz w:val="22"/>
          <w:szCs w:val="24"/>
          <w:lang w:val="en-US" w:eastAsia="zh-CN"/>
        </w:rPr>
      </w:pPr>
      <w:r w:rsidRPr="00DF35A2">
        <w:rPr>
          <w:rFonts w:eastAsia="宋体"/>
          <w:bCs/>
          <w:sz w:val="22"/>
          <w:szCs w:val="24"/>
          <w:lang w:val="en-US" w:eastAsia="zh-CN"/>
        </w:rPr>
        <w:t>In this contribution, OCC for CB-msg3 NPUSCH is discussed with the follow observation and proposal.</w:t>
      </w:r>
    </w:p>
    <w:p w:rsidR="005454BC" w:rsidRPr="00DF35A2" w:rsidRDefault="005454BC" w:rsidP="005454BC">
      <w:pPr>
        <w:spacing w:after="0" w:line="240" w:lineRule="auto"/>
        <w:rPr>
          <w:b/>
          <w:i/>
          <w:sz w:val="22"/>
          <w:lang w:eastAsia="zh-CN"/>
        </w:rPr>
      </w:pPr>
      <w:r w:rsidRPr="00DF35A2">
        <w:rPr>
          <w:b/>
          <w:i/>
          <w:sz w:val="22"/>
          <w:lang w:eastAsia="zh-CN"/>
        </w:rPr>
        <w:t>Observation 1: In WID, OCC for NPUSCH applied for IDLE state is not precluded if beneficial can be achieved.</w:t>
      </w:r>
    </w:p>
    <w:p w:rsidR="005454BC" w:rsidRDefault="005454BC" w:rsidP="005454BC">
      <w:pPr>
        <w:spacing w:after="0" w:line="240" w:lineRule="auto"/>
        <w:rPr>
          <w:rFonts w:eastAsia="宋体"/>
          <w:bCs/>
          <w:sz w:val="22"/>
          <w:szCs w:val="24"/>
          <w:lang w:val="en-US" w:eastAsia="zh-CN"/>
        </w:rPr>
      </w:pPr>
      <w:r w:rsidRPr="00DF35A2">
        <w:rPr>
          <w:b/>
          <w:i/>
          <w:sz w:val="22"/>
          <w:lang w:eastAsia="zh-CN"/>
        </w:rPr>
        <w:t>Proposal 1: OCC for NPUSCH format 1 can be applied to CB-msg3 EDT</w:t>
      </w:r>
      <w:r>
        <w:rPr>
          <w:b/>
          <w:i/>
          <w:sz w:val="22"/>
          <w:lang w:eastAsia="zh-CN"/>
        </w:rPr>
        <w:t xml:space="preserve"> </w:t>
      </w:r>
      <w:r w:rsidRPr="00DF35A2">
        <w:rPr>
          <w:b/>
          <w:i/>
          <w:sz w:val="22"/>
          <w:lang w:eastAsia="zh-CN"/>
        </w:rPr>
        <w:t>in IDLE state</w:t>
      </w:r>
      <w:r w:rsidRPr="00DF35A2">
        <w:rPr>
          <w:rFonts w:eastAsia="宋体"/>
          <w:bCs/>
          <w:sz w:val="22"/>
          <w:szCs w:val="24"/>
          <w:lang w:val="en-US" w:eastAsia="zh-CN"/>
        </w:rPr>
        <w:t>.</w:t>
      </w:r>
    </w:p>
    <w:p w:rsidR="005454BC" w:rsidRPr="002830D1" w:rsidRDefault="005454BC" w:rsidP="005454BC">
      <w:pPr>
        <w:pStyle w:val="a6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textAlignment w:val="baseline"/>
        <w:outlineLvl w:val="0"/>
        <w:rPr>
          <w:rFonts w:eastAsia="宋体"/>
          <w:sz w:val="36"/>
          <w:szCs w:val="36"/>
          <w:lang w:eastAsia="zh-CN"/>
        </w:rPr>
      </w:pPr>
      <w:r w:rsidRPr="002830D1">
        <w:rPr>
          <w:rFonts w:eastAsia="宋体"/>
          <w:sz w:val="36"/>
          <w:szCs w:val="36"/>
          <w:lang w:eastAsia="zh-CN"/>
        </w:rPr>
        <w:t>Reference</w:t>
      </w:r>
    </w:p>
    <w:p w:rsidR="005454BC" w:rsidRPr="00FF29DE" w:rsidRDefault="005454BC" w:rsidP="005454BC">
      <w:pPr>
        <w:pStyle w:val="a6"/>
        <w:numPr>
          <w:ilvl w:val="0"/>
          <w:numId w:val="1"/>
        </w:numPr>
        <w:spacing w:after="120" w:line="240" w:lineRule="auto"/>
        <w:ind w:firstLineChars="0"/>
        <w:rPr>
          <w:rFonts w:eastAsia="宋体"/>
          <w:lang w:val="en-US" w:eastAsia="zh-CN"/>
        </w:rPr>
      </w:pPr>
      <w:r w:rsidRPr="00FF29DE">
        <w:rPr>
          <w:rFonts w:eastAsia="宋体"/>
          <w:lang w:val="en-US" w:eastAsia="zh-CN"/>
        </w:rPr>
        <w:t>R1-2409343</w:t>
      </w:r>
      <w:r>
        <w:rPr>
          <w:rFonts w:eastAsia="宋体"/>
          <w:lang w:val="en-US" w:eastAsia="zh-CN"/>
        </w:rPr>
        <w:t>,</w:t>
      </w:r>
      <w:r w:rsidRPr="00FF29DE">
        <w:rPr>
          <w:rFonts w:eastAsia="宋体" w:hint="eastAsia"/>
          <w:lang w:val="en-US" w:eastAsia="zh-CN"/>
        </w:rPr>
        <w:t xml:space="preserve"> </w:t>
      </w:r>
      <w:r w:rsidRPr="00FF29DE">
        <w:rPr>
          <w:rFonts w:eastAsia="宋体"/>
          <w:lang w:val="en-US" w:eastAsia="zh-CN"/>
        </w:rPr>
        <w:t>LS on OCC for CB-msg3 NPUSCH</w:t>
      </w:r>
      <w:r>
        <w:rPr>
          <w:rFonts w:eastAsia="宋体"/>
          <w:lang w:val="en-US" w:eastAsia="zh-CN"/>
        </w:rPr>
        <w:t>.</w:t>
      </w:r>
    </w:p>
    <w:p w:rsidR="005454BC" w:rsidRDefault="005454BC" w:rsidP="005454BC">
      <w:pPr>
        <w:pStyle w:val="a6"/>
        <w:numPr>
          <w:ilvl w:val="0"/>
          <w:numId w:val="1"/>
        </w:numPr>
        <w:autoSpaceDE w:val="0"/>
        <w:autoSpaceDN w:val="0"/>
        <w:adjustRightInd w:val="0"/>
        <w:snapToGrid w:val="0"/>
        <w:spacing w:after="120" w:line="240" w:lineRule="auto"/>
        <w:ind w:firstLineChars="0"/>
        <w:jc w:val="both"/>
      </w:pPr>
      <w:r w:rsidRPr="00D06382">
        <w:rPr>
          <w:lang w:eastAsia="zh-CN"/>
        </w:rPr>
        <w:t>RP-2</w:t>
      </w:r>
      <w:r w:rsidRPr="00D06382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2397</w:t>
      </w:r>
      <w:r w:rsidRPr="00D06382">
        <w:rPr>
          <w:lang w:eastAsia="zh-CN"/>
        </w:rPr>
        <w:t xml:space="preserve">, Revised WID on Non-Terrestrial Networks (NTN) for Internet of Things (IoT) Phase 3, </w:t>
      </w:r>
      <w:r w:rsidRPr="00EE18A3">
        <w:rPr>
          <w:lang w:eastAsia="zh-CN"/>
        </w:rPr>
        <w:t>Melbourne, Australia, September 9-12, 2024</w:t>
      </w:r>
      <w:r w:rsidRPr="00D06382">
        <w:rPr>
          <w:rFonts w:hint="eastAsia"/>
          <w:lang w:eastAsia="zh-CN"/>
        </w:rPr>
        <w:t>.</w:t>
      </w:r>
    </w:p>
    <w:p w:rsidR="008536E9" w:rsidRPr="005454BC" w:rsidRDefault="005454BC" w:rsidP="009941EA">
      <w:pPr>
        <w:pStyle w:val="a6"/>
        <w:numPr>
          <w:ilvl w:val="0"/>
          <w:numId w:val="1"/>
        </w:numPr>
        <w:autoSpaceDE w:val="0"/>
        <w:autoSpaceDN w:val="0"/>
        <w:adjustRightInd w:val="0"/>
        <w:snapToGrid w:val="0"/>
        <w:spacing w:after="120" w:line="240" w:lineRule="auto"/>
        <w:ind w:firstLineChars="0"/>
        <w:jc w:val="both"/>
      </w:pPr>
      <w:r w:rsidRPr="00AC132C">
        <w:rPr>
          <w:lang w:eastAsia="zh-CN"/>
        </w:rPr>
        <w:t>3GPP, Chairman’s Notes, RAN1 #118</w:t>
      </w:r>
      <w:r>
        <w:rPr>
          <w:lang w:eastAsia="zh-CN"/>
        </w:rPr>
        <w:t>bis</w:t>
      </w:r>
      <w:r w:rsidRPr="00AC132C">
        <w:rPr>
          <w:lang w:eastAsia="zh-CN"/>
        </w:rPr>
        <w:t>.</w:t>
      </w:r>
      <w:bookmarkStart w:id="16" w:name="_GoBack"/>
      <w:bookmarkEnd w:id="16"/>
    </w:p>
    <w:sectPr w:rsidR="008536E9" w:rsidRPr="005454B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87"/>
    <w:multiLevelType w:val="hybridMultilevel"/>
    <w:tmpl w:val="BFA83C44"/>
    <w:lvl w:ilvl="0" w:tplc="373E9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F85F23"/>
    <w:multiLevelType w:val="hybridMultilevel"/>
    <w:tmpl w:val="45F8A71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450AC"/>
    <w:multiLevelType w:val="hybridMultilevel"/>
    <w:tmpl w:val="80B2C23A"/>
    <w:lvl w:ilvl="0" w:tplc="9BAECE2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BC"/>
    <w:rsid w:val="002D4559"/>
    <w:rsid w:val="00486448"/>
    <w:rsid w:val="004E3C44"/>
    <w:rsid w:val="005454BC"/>
    <w:rsid w:val="007C5E8F"/>
    <w:rsid w:val="008536E9"/>
    <w:rsid w:val="00917068"/>
    <w:rsid w:val="009941EA"/>
    <w:rsid w:val="009F54E0"/>
    <w:rsid w:val="00A90835"/>
    <w:rsid w:val="00A969D1"/>
    <w:rsid w:val="00B201A3"/>
    <w:rsid w:val="00BD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5F06F0"/>
  <w14:defaultImageDpi w14:val="32767"/>
  <w15:chartTrackingRefBased/>
  <w15:docId w15:val="{2C47DDC9-7AED-46DA-A254-BAF5A0DD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4BC"/>
    <w:pPr>
      <w:spacing w:after="16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qFormat/>
    <w:rsid w:val="005454BC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5454BC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paragraph" w:styleId="a3">
    <w:name w:val="Body Text"/>
    <w:basedOn w:val="a"/>
    <w:link w:val="a4"/>
    <w:semiHidden/>
    <w:qFormat/>
    <w:rsid w:val="005454BC"/>
    <w:rPr>
      <w:rFonts w:ascii="Arial" w:hAnsi="Arial" w:cs="Arial"/>
      <w:color w:val="FF0000"/>
    </w:rPr>
  </w:style>
  <w:style w:type="character" w:customStyle="1" w:styleId="a4">
    <w:name w:val="正文文本 字符"/>
    <w:basedOn w:val="a0"/>
    <w:link w:val="a3"/>
    <w:semiHidden/>
    <w:qFormat/>
    <w:rsid w:val="005454BC"/>
    <w:rPr>
      <w:rFonts w:ascii="Arial" w:hAnsi="Arial" w:cs="Arial"/>
      <w:color w:val="FF0000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5454BC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列,列表段,P"/>
    <w:basedOn w:val="a"/>
    <w:link w:val="a7"/>
    <w:uiPriority w:val="34"/>
    <w:qFormat/>
    <w:rsid w:val="005454BC"/>
    <w:pPr>
      <w:ind w:firstLineChars="200" w:firstLine="420"/>
    </w:pPr>
  </w:style>
  <w:style w:type="character" w:customStyle="1" w:styleId="a7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6"/>
    <w:uiPriority w:val="34"/>
    <w:qFormat/>
    <w:locked/>
    <w:rsid w:val="005454BC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4326</Characters>
  <Application>Microsoft Office Word</Application>
  <DocSecurity>0</DocSecurity>
  <Lines>36</Lines>
  <Paragraphs>10</Paragraphs>
  <ScaleCrop>false</ScaleCrop>
  <Company>Win10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谷磊 (Lei Gu)</dc:creator>
  <cp:keywords/>
  <dc:description/>
  <cp:lastModifiedBy>谷磊 (Lei Gu)</cp:lastModifiedBy>
  <cp:revision>2</cp:revision>
  <dcterms:created xsi:type="dcterms:W3CDTF">2024-11-06T07:46:00Z</dcterms:created>
  <dcterms:modified xsi:type="dcterms:W3CDTF">2024-11-06T07:49:00Z</dcterms:modified>
</cp:coreProperties>
</file>